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06E6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4785" w:type="dxa"/>
          </w:tcPr>
          <w:p w14:paraId="5C7CF463">
            <w:r>
              <w:t xml:space="preserve">РАССМОТРЕНО </w:t>
            </w:r>
          </w:p>
          <w:p w14:paraId="6E1D225F">
            <w:r>
              <w:t xml:space="preserve">на  Педагогическом совете </w:t>
            </w:r>
          </w:p>
          <w:p w14:paraId="3DFDA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«Хонохская» СОШ-сад</w:t>
            </w:r>
          </w:p>
          <w:p w14:paraId="314EE098">
            <w:r>
              <w:t>протокол  №3 от 29.08.2025г.</w:t>
            </w:r>
          </w:p>
        </w:tc>
        <w:tc>
          <w:tcPr>
            <w:tcW w:w="4786" w:type="dxa"/>
          </w:tcPr>
          <w:p w14:paraId="638D3FCD">
            <w:pPr>
              <w:suppressAutoHyphens/>
              <w:ind w:firstLine="709"/>
              <w:jc w:val="right"/>
              <w:outlineLvl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УТВЕРЖДАЮ</w:t>
            </w:r>
          </w:p>
          <w:p w14:paraId="05AC4A34">
            <w:pPr>
              <w:suppressAutoHyphens/>
              <w:ind w:firstLine="709"/>
              <w:jc w:val="right"/>
              <w:outlineLvl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 xml:space="preserve">приказом директора </w:t>
            </w:r>
          </w:p>
          <w:p w14:paraId="25300296">
            <w:pPr>
              <w:suppressAutoHyphens/>
              <w:ind w:firstLine="709"/>
              <w:jc w:val="right"/>
              <w:outlineLvl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от 02.09.2025 № 15</w:t>
            </w:r>
          </w:p>
          <w:p w14:paraId="472EA109">
            <w:pPr>
              <w:suppressAutoHyphens/>
              <w:wordWrap w:val="0"/>
              <w:ind w:firstLine="709"/>
              <w:jc w:val="right"/>
              <w:outlineLvl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___________ А.С. Харалов</w:t>
            </w:r>
          </w:p>
          <w:p w14:paraId="2F874C24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</w:tbl>
    <w:p w14:paraId="591F4376"/>
    <w:p w14:paraId="56C206C3"/>
    <w:p w14:paraId="27595AA6">
      <w:pPr>
        <w:spacing w:line="360" w:lineRule="auto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ПОЛОЖЕНИЕ</w:t>
      </w:r>
    </w:p>
    <w:p w14:paraId="54C94C00">
      <w:pPr>
        <w:spacing w:line="360" w:lineRule="auto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о порядке и основаниях перевода, отчисления и восстановления обучающихся</w:t>
      </w:r>
      <w:r>
        <w:rPr>
          <w:rFonts w:hint="default"/>
          <w:b/>
          <w:bCs/>
          <w:lang w:val="ru-RU"/>
        </w:rPr>
        <w:t xml:space="preserve"> </w:t>
      </w:r>
      <w:r>
        <w:rPr>
          <w:rFonts w:hint="default"/>
          <w:b/>
          <w:bCs/>
        </w:rPr>
        <w:t>МКОУ «Хонохская» СОШ-сад</w:t>
      </w:r>
    </w:p>
    <w:p w14:paraId="240F1170">
      <w:pPr>
        <w:spacing w:line="360" w:lineRule="auto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1. Общие положения</w:t>
      </w:r>
    </w:p>
    <w:p w14:paraId="66DC261A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1.1. Настоящее Положение разработано в соответствии с Конституцией Российской Федерации,</w:t>
      </w:r>
      <w:r>
        <w:rPr>
          <w:rFonts w:hint="default"/>
          <w:b w:val="0"/>
          <w:bCs w:val="0"/>
          <w:lang w:val="ru-RU"/>
        </w:rPr>
        <w:t xml:space="preserve">  Ф</w:t>
      </w:r>
      <w:bookmarkStart w:id="0" w:name="_GoBack"/>
      <w:bookmarkEnd w:id="0"/>
      <w:r>
        <w:rPr>
          <w:rFonts w:hint="default"/>
          <w:b w:val="0"/>
          <w:bCs w:val="0"/>
        </w:rPr>
        <w:t>едеральным Законом № 273-ФЗ от 29.12.2012 г «Об образовании в Российской Федерации»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Приказом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Минпросвещения России от 2 сентября 2020 г. №458 "Об утверждении Порядка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приема на обучение по образовательным программам начального общего, основного общего и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среднего общего образования» с изменениями 04 марта 2025года , Приказом Минпросвещения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России от 6.04.2023 №240 «Об утверждении Порядка и условий осуществления перевода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обучающихся из одной организации, осуществляющей образовательную деятельность по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образовательным программам начального общего, основного общего и среднего общего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образования, в другие организации, осуществляющие образовательную деятельность по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образовательным программам соответствующих уровня и направленности» с изменениями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(приказ Министерства просвещения РФ от 17 февраля 2025 г. № 108), приказа 243 от 27 марта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2025 г 185 «Об утверждении порядка применения к обучающимся и снятия с обучающихся мер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дисциплинарного взыскания», Постановлением главного государственного санитарного врача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РФ от 28 сентября 2020 года № 28 «Об утверждении санитарных правил СП 2.4.3648-20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«Санитарно-эпидемиологические требования к организациям воспитания и обучения, отдыха и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оздоровления детей и молодежи», нормативными актами о закреплении территорий с целью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 xml:space="preserve">учета детей, подлежащих обучению в общеобразовательных организациях, Уставом </w:t>
      </w:r>
      <w:r>
        <w:rPr>
          <w:sz w:val="24"/>
          <w:szCs w:val="24"/>
        </w:rPr>
        <w:t>МКОУ «Хонохская» СОШ-сад</w:t>
      </w:r>
      <w:r>
        <w:rPr>
          <w:rFonts w:hint="default"/>
          <w:b w:val="0"/>
          <w:bCs w:val="0"/>
        </w:rPr>
        <w:t>.</w:t>
      </w:r>
    </w:p>
    <w:p w14:paraId="39201E4F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1.2. Настоящее Положение регламентирует порядок и основания перевода, отчисления и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 xml:space="preserve">восстановления обучающихся </w:t>
      </w:r>
      <w:r>
        <w:rPr>
          <w:sz w:val="24"/>
          <w:szCs w:val="24"/>
        </w:rPr>
        <w:t>МКОУ «Хонохская» СОШ-сад</w:t>
      </w:r>
    </w:p>
    <w:p w14:paraId="333718DE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1.3. Настоящие Правила разработаны с целью соблюдения законодательства Российской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Федерации в области образования в части перевода и восстановления обучающихся и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обеспечения их права на получение общего образования</w:t>
      </w:r>
    </w:p>
    <w:p w14:paraId="042D7387">
      <w:pPr>
        <w:spacing w:line="360" w:lineRule="auto"/>
        <w:jc w:val="both"/>
        <w:rPr>
          <w:rFonts w:hint="default"/>
          <w:b w:val="0"/>
          <w:bCs w:val="0"/>
        </w:rPr>
      </w:pPr>
    </w:p>
    <w:p w14:paraId="0F4D9965">
      <w:pPr>
        <w:spacing w:line="360" w:lineRule="auto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2. Основания отчисление обучающихся</w:t>
      </w:r>
    </w:p>
    <w:p w14:paraId="24E6C3D3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2.1. Обучающийся может быть отчислен из </w:t>
      </w:r>
      <w:r>
        <w:rPr>
          <w:sz w:val="24"/>
          <w:szCs w:val="24"/>
        </w:rPr>
        <w:t>МКОУ «Хонохская» СОШ-сад</w:t>
      </w:r>
      <w:r>
        <w:rPr>
          <w:rFonts w:hint="default"/>
          <w:b w:val="0"/>
          <w:bCs w:val="0"/>
        </w:rPr>
        <w:t>, осуществляющей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образовательную деятельность (ст. 61 Закона Об образовании):</w:t>
      </w:r>
    </w:p>
    <w:p w14:paraId="035AB3C2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 в связи с получением образования (завершением обучения);</w:t>
      </w:r>
    </w:p>
    <w:p w14:paraId="0B568B6B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 по инициативе обучающегося или родителей (законных представителей) несовершеннолетнего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обучающегося в случае перевода обучающегося для продолжения освоения образовательной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программы в другой организации, осуществляющей образовательную деятельность;</w:t>
      </w:r>
    </w:p>
    <w:p w14:paraId="751B1BDC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 в случае установления нарушения порядка приема в общеобразовательную организацию,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повлекшего по вине обучающегося его незаконное зачисление в организацию (согласно п.2 ч. 2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ст. 61 ФЗ «Об образовании в РФ»);</w:t>
      </w:r>
    </w:p>
    <w:p w14:paraId="6079214C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 по инициативе организации, осуществляющей образовательную деятельность, в случае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применения к обучающемуся, достигшему возраста пятнадцати лет, отчисления как меры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дисциплинарного взыскания, (Ст 61 Закона Об образовании, приказ Минпросвещения 243 от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27 марта 2025 г Об утверждении Порядка применения к обучающимся мер дисциплинарного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взыскания);</w:t>
      </w:r>
    </w:p>
    <w:p w14:paraId="65AA2DD8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 по обстоятельствам, не зависящим от воли обучающегося или родителей (законных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представителей) несовершеннолетнего обучающегося и школы, в т.ч. в случае ликвидации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организации, осуществляющей образовательную деятельность.</w:t>
      </w:r>
    </w:p>
    <w:p w14:paraId="2112343D">
      <w:pPr>
        <w:spacing w:line="360" w:lineRule="auto"/>
        <w:jc w:val="both"/>
        <w:rPr>
          <w:rFonts w:hint="default"/>
          <w:b w:val="0"/>
          <w:bCs w:val="0"/>
        </w:rPr>
      </w:pPr>
    </w:p>
    <w:p w14:paraId="0A0C4836">
      <w:pPr>
        <w:spacing w:line="360" w:lineRule="auto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3. Отчисление</w:t>
      </w:r>
      <w:r>
        <w:rPr>
          <w:rFonts w:hint="default"/>
          <w:b/>
          <w:bCs/>
          <w:lang w:val="ru-RU"/>
        </w:rPr>
        <w:t xml:space="preserve"> </w:t>
      </w:r>
      <w:r>
        <w:rPr>
          <w:rFonts w:hint="default"/>
          <w:b/>
          <w:bCs/>
        </w:rPr>
        <w:t>в связи с получением образования (завершением обучения)</w:t>
      </w:r>
    </w:p>
    <w:p w14:paraId="4C3C211C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3.1 Образовательные отношения прекращаются в связи с получением образования (завершении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обучения) и отчислением обучающегося из организации, осуществляющей образовательную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деятельность на основании приказа об отчислении.</w:t>
      </w:r>
    </w:p>
    <w:p w14:paraId="32F8769D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3.2 Обучающиеся, не прошедшие государственной итоговой аттестации или получившие на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государственной итоговой аттестации неудовлетворительные результаты, вправе пройти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государственную итоговую аттестацию в сроки, определяемые порядком проведения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 xml:space="preserve">государственной итоговой аттестации по соответствующим образовательным программам </w:t>
      </w:r>
    </w:p>
    <w:p w14:paraId="22F922DE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3.3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Обучающиеся, освоившие образовательные программы основного общего образования и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получившие на государственной итоговой аттестации неудовлетворительные результаты, по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усмотрению их родителей (законных представителей), с учетом мнения обучающихся, а также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с учетом рекомендаций психолого-медико-педагогической комиссии (при их наличии) могут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быть оставлены на повторное обучение или получить основное общее образование в форме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семейного образования с последующим прохождением государственной итоговой аттестации в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порядке и сроки, установленные законодательством Российской Федерации .</w:t>
      </w:r>
    </w:p>
    <w:p w14:paraId="4E0F377C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</w:rPr>
        <w:t>3.4 В соответствии со ст. 66 п 5 Закона Об образовании. «Начальное общее образование,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основное общее образование, среднее общее образование являются обязательными уровнями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образования. Требование обязательности среднего общего образования применительно к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конкретному обучающемуся сохраняет силу до достижения им возраста восемнадцати лет, если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соответствующее образование не было получено обучающимся ранее»</w:t>
      </w:r>
      <w:r>
        <w:rPr>
          <w:rFonts w:hint="default"/>
          <w:b w:val="0"/>
          <w:bCs w:val="0"/>
          <w:lang w:val="ru-RU"/>
        </w:rPr>
        <w:t xml:space="preserve"> </w:t>
      </w:r>
    </w:p>
    <w:p w14:paraId="77875EEB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После достижения 18 лет, человек имеет право прекратить досрочно отношения со школой,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применяя самостоятельно предоставленные законодательством академические права на выбор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форм продолжения обучения или выбора образовательной организации. Образовательная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организация имеет право отчислить такого обучающегося только на основании его заявления</w:t>
      </w:r>
    </w:p>
    <w:p w14:paraId="4B713A96">
      <w:pPr>
        <w:spacing w:line="360" w:lineRule="auto"/>
        <w:jc w:val="both"/>
        <w:rPr>
          <w:rFonts w:hint="default"/>
          <w:b w:val="0"/>
          <w:bCs w:val="0"/>
        </w:rPr>
      </w:pPr>
    </w:p>
    <w:p w14:paraId="3F6BBD91">
      <w:pPr>
        <w:spacing w:line="360" w:lineRule="auto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4 Порядок отчисления обучающихся, как мера дисциплинарного взыскания</w:t>
      </w:r>
    </w:p>
    <w:p w14:paraId="449C3BB0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4.1 Порядок отчисления обучающихся, как мера дисциплинарного взыскания осуществляется в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соответствии с приказом Минпросвещения 243 от 27 марта 2025 г «Об утверждении Порядка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применения к обучающимся мер дисциплинарного взыскания»;</w:t>
      </w:r>
    </w:p>
    <w:p w14:paraId="32D9C8FF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4.2 Меры дисциплинарного взыскания не применяются к обучающимся по образовательным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программам дошкольного и начального общего образования; с ограниченными возможностями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здоровья (с задержкой психического развития или нарушением интеллекта)</w:t>
      </w:r>
    </w:p>
    <w:p w14:paraId="3A2554B3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4.3 Не допускается применение мер дисциплинарного взыскания к обучающимся во время их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болезни, каникул</w:t>
      </w:r>
    </w:p>
    <w:p w14:paraId="3152A477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4.4 Отчисление несовершеннолетнего обучающегося, достигшего возраста пятнадцати лет, из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организации, осуществляющей образовательную деятельность, как мера дисциплинарного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взыскания допускается за неоднократное совершение дисциплинарных проступков. Указанная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мера дисциплинарного взыскания применяется, если иные меры дисциплинарного взыскания и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меры педагогического воздействия не дали результата и дальнейшее пребывание обучающегося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в организации, осуществляющей образовательную деятельность, оказывает отрицательное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влияние на других обучающихся, нарушает их права и права работников организации,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осуществляющей образовательную деятельность, а также нормальное функционирование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организации, осуществляющей образовательную деятельность .</w:t>
      </w:r>
    </w:p>
    <w:p w14:paraId="3E968367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4.5 Отчисление несовершеннолетнего обучающегося как мера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дисциплинарного взыскания не применяется, если сроки ранее примененных к обучающемуся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мер дисциплинарного взыскания истекли и (или) меры дисциплинарного взыскания сняты.</w:t>
      </w:r>
    </w:p>
    <w:p w14:paraId="7B663293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4.6 Решение об отчислении несовершеннолетнего обучающегося, достигшего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возраста пятнадцати лет и не получившего основного общего образования, как мера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дисциплинарного взыскания принимается с учетом мнения его родителей (законных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представителей) и с согласия комиссии по делам несовершеннолетних и защите их прав.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Решение об отчислении обучающихся — детей-сирот, детей, оставшихся без попечения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родителей, принимается с согласия комиссии по делам несовершеннолетних и защите их прав и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органа опеки и попечительства</w:t>
      </w:r>
    </w:p>
    <w:p w14:paraId="407EF438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</w:rPr>
        <w:t>4.7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Об отчислении несовершеннолетнего обучающегося в качестве меры дисциплинарного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взыскания организация, осуществляющая образовательную деятельность, незамедлительно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обязана проинформировать орган местного самоуправления, осуществляющий управление в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сфере образования</w:t>
      </w:r>
      <w:r>
        <w:rPr>
          <w:rFonts w:hint="default"/>
          <w:b w:val="0"/>
          <w:bCs w:val="0"/>
          <w:lang w:val="ru-RU"/>
        </w:rPr>
        <w:t>.</w:t>
      </w:r>
    </w:p>
    <w:p w14:paraId="4A6392A3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4.8 Орган местного самоуправления, осуществляющий управление в сфере образования, и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родители (законные представители) несовершеннолетнего обучающегося, отчисленного из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организации, осуществляющей образовательную деятельность, не позднее чем в месячный срок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принимают меры, обеспечивающие получение несовершеннолетним общего образования.</w:t>
      </w:r>
    </w:p>
    <w:p w14:paraId="2A43C6C6">
      <w:pPr>
        <w:spacing w:line="360" w:lineRule="auto"/>
        <w:jc w:val="both"/>
        <w:rPr>
          <w:rFonts w:hint="default"/>
          <w:b w:val="0"/>
          <w:bCs w:val="0"/>
        </w:rPr>
      </w:pPr>
    </w:p>
    <w:p w14:paraId="2082B93A">
      <w:pPr>
        <w:spacing w:line="360" w:lineRule="auto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5. Отчисление в порядке перевода в другую образовательную организацию</w:t>
      </w:r>
    </w:p>
    <w:p w14:paraId="2B61F493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5.1 Отчисление по инициативе обучающегося или родителей (законных представителей)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несовершеннолетнего обучающегося в случае перевода обучающегося для продолжения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освоения образовательной программы в другой организации, осуществляющей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образовательную деятельность осуществляется в соответствии с Приказом Министерства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просвещения Российской Федерации от 06.04.2023 № 240 "Об утверждении Порядка и условий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осуществления перевода обучающихся из одной организации, осуществляющей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образовательную деятельность по образовательным программам начального общего, основного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общего и среднего общего образования, в другие организации, осуществляющие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образовательную деятельность по образовательным программам соответствующих уровня и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направленности"с изменениями 2025 г (приказ Министерства просвещения Российской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Федерации от 17.02.2025 № 108)</w:t>
      </w:r>
    </w:p>
    <w:p w14:paraId="452B0BC7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5.2 Перевод обучающегося из организации, осуществляющей образовательную деятельность по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образовательным программам начального общего, основного общего и среднего общего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образования, в которой он обучается (далее - исходная организация), в другие организации,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осуществляющие образовательную деятельность по образовательным программам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соответствующих уровня и направленности (далее - принимающие организации),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осуществляется в следующих случаях:</w:t>
      </w:r>
    </w:p>
    <w:p w14:paraId="1BFA5C79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а) по инициативе совершеннолетнего обучающегося или родителей (законных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представителей) несовершеннолетнего обучающегося;</w:t>
      </w:r>
    </w:p>
    <w:p w14:paraId="6E5043FF">
      <w:pPr>
        <w:spacing w:line="360" w:lineRule="auto"/>
        <w:jc w:val="both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б) в случае прекращения деятельности исходной организации, аннулирования лицензии на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осуществление образовательной деятельности (далее - лицензия), лишения ее государственной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аккредитации по соответствующей образовательной программе или прекращения действия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hint="default"/>
          <w:b w:val="0"/>
          <w:bCs w:val="0"/>
        </w:rPr>
        <w:t>государственной аккредитации;</w:t>
      </w:r>
    </w:p>
    <w:p w14:paraId="48162549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</w:rPr>
        <w:t>в) в случае приостановления действия лицензии</w:t>
      </w:r>
      <w:r>
        <w:rPr>
          <w:rFonts w:hint="default"/>
          <w:b w:val="0"/>
          <w:bCs w:val="0"/>
          <w:lang w:val="ru-RU"/>
        </w:rPr>
        <w:t>.</w:t>
      </w:r>
    </w:p>
    <w:p w14:paraId="7A173B33">
      <w:pPr>
        <w:spacing w:line="360" w:lineRule="auto"/>
        <w:jc w:val="both"/>
        <w:rPr>
          <w:rFonts w:hint="default"/>
          <w:b w:val="0"/>
          <w:bCs w:val="0"/>
          <w:lang w:val="ru-RU"/>
        </w:rPr>
      </w:pPr>
    </w:p>
    <w:p w14:paraId="1BB20543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5.3 Перевод совершеннолетнего обучающегося по его инициативе или несовершеннолетнего обучающегося по инициативе его родителей (законных представителей).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14:paraId="38734BE4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а) осуществляют выбор принимающей организации;</w:t>
      </w:r>
    </w:p>
    <w:p w14:paraId="48F323A2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б) обращаются в выбранную принимающую организацию с запросом о наличии свободных мест, в том числе с использованием информационно-телекоммуникационной сети "Интернет" (далее - сеть Интернет). Уведомление о наличии свободных мест предоставляется заявителю в течение трех рабочих дней со дня получения запроса о наличии свободных мест; </w:t>
      </w:r>
    </w:p>
    <w:p w14:paraId="657E3022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5.4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 w14:paraId="1C268E1F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5.4 обращаются в исходную организацию с заявлением об отчислении обучающегося в связи с переводом в принимающую организацию. Заявление об отчислении в связи с переводом в принимающую организацию может быть направлено в том числе в электронной форме с использованием сети Интернет, посредством федеральной государственной информационной системы "Единый портал государственных и муниципальных услуг (функций)" (далее - ЕПГУ), порядок и статус функционирования которой установлены Положением о федеральной государственной информационной системе "Единый портал государственных и муниципальных услуг (функций)", утвержденным постановлением Правительства Российской Федерации от 24 октября 2011 г. N 861, а также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 (далее - региональные информационные системы).(п. 5 в ред. Приказа Минпросвещения России от 17.02.2025 N 108)</w:t>
      </w:r>
    </w:p>
    <w:p w14:paraId="2A130E9C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14:paraId="03F116BC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а) фамилия, имя, отчество (при наличии) обучающегося;</w:t>
      </w:r>
    </w:p>
    <w:p w14:paraId="7AFD41A5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б) дата рождения;</w:t>
      </w:r>
    </w:p>
    <w:p w14:paraId="1CCF0449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в) класс и профиль обучения (при наличии);</w:t>
      </w:r>
    </w:p>
    <w:p w14:paraId="503E9616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14:paraId="01798759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14:paraId="2356C1EE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5.8.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 </w:t>
      </w:r>
    </w:p>
    <w:p w14:paraId="31081C98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а) личное дело обучающегося;</w:t>
      </w:r>
    </w:p>
    <w:p w14:paraId="21778CFE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б)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14:paraId="6343F54D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5.9. Требование представления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14:paraId="2F5341CE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5.10. Документы, указанные в пункте 5.8 настоящего Порядка,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14:paraId="42DB2B81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Заявление о зачислении обучающегося в указанную организацию в порядке перевода из исходной организации, документы, указанные в пункте 58 настоящего Порядка, могут быть направлены в том числе в электронной форме с использованием сети Интернет посредством ЕПГУ, а также функционала (сервисов) региональных информационных систем. (абзац введен Приказом Минпросвещения России от 17.02.2025 N 108)</w:t>
      </w:r>
    </w:p>
    <w:p w14:paraId="11B19D88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5.11.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</w:t>
      </w:r>
    </w:p>
    <w:p w14:paraId="240C0F24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5.12.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документов, указанных в пункте 8 настоящего Порядка, с указанием даты зачисления и класса.</w:t>
      </w:r>
    </w:p>
    <w:p w14:paraId="34D1C00B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5.13.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уведомляет исходную организацию о номере и дате распорядительного акта о зачислении обучающегося в принимающую организацию. (в ред. Приказа Минпросвещения России от 17.02.2025 N 108</w:t>
      </w:r>
    </w:p>
    <w:p w14:paraId="4FE86723">
      <w:pPr>
        <w:spacing w:line="360" w:lineRule="auto"/>
        <w:jc w:val="both"/>
        <w:rPr>
          <w:rFonts w:hint="default"/>
          <w:b w:val="0"/>
          <w:bCs w:val="0"/>
          <w:lang w:val="ru-RU"/>
        </w:rPr>
      </w:pPr>
    </w:p>
    <w:p w14:paraId="387035FC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5.14 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программе, прекращения действия государственной аккредитации; в случае приостановления действия лицензии.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 пунктом 3 настоящего Порядка. 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в течение пяти рабочих дней со дня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Интернет, а также на ЕПГУ. Данное уведомление должно содержать сроки предоставления письменных согласий лиц, указанных в пункте 3 настоящего Порядка, на перевод в принимающую организацию. (п. 14 в ред. Приказа Минпросвещения России от 17.02.2025 N 108)</w:t>
      </w:r>
    </w:p>
    <w:p w14:paraId="77449A55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5.15.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о причине, влекущей за собой необходимость перевода обучающихся, а также разместить указанное уведомление на своем официальном сайте в сети Интернет: (в ред. Приказа Минпросвещения России от 17.02.2025 N 108)</w:t>
      </w:r>
    </w:p>
    <w:p w14:paraId="61E227C6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а)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 б)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14:paraId="5DCB8C97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в) в случае лишения исходной организации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 w14:paraId="7CA563CB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г) 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даты наступления указанного случая;</w:t>
      </w:r>
    </w:p>
    <w:p w14:paraId="7CD6B0BF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д) в случае отказа аккредитационного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пяти рабочих дней с момента 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&lt;4&gt; (далее - Реестр организаций).</w:t>
      </w:r>
    </w:p>
    <w:p w14:paraId="56535BAE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5.16. Учредитель, за исключением случая, указанного в пункте 14 настоящего Порядка, осуществляет выбор принимающих организаций с использованием: а) информации, предварительно полученной от исходной организации, о списочном составе обучающихся с указанием осваиваемых ими образовательных программ; б) сведений, содержащихся в Реестре организаций.</w:t>
      </w:r>
    </w:p>
    <w:p w14:paraId="55D2331F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5.17. Учредитель запрашивает выбранные им из Реестра организаций организации, осуществляющие образовательную деятельность по соответствующим образовательным программам, о возможности перевода в них обучающихся.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проинформировать о возможности перевода обучающихся. (в ред. Приказа Минпросвещения России от 17.02.2025 N 108)</w:t>
      </w:r>
    </w:p>
    <w:p w14:paraId="0388DF13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5.18.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 в пункте 3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14:paraId="5B99C9F1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5.19. Совершеннолетний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исходной организации.</w:t>
      </w:r>
    </w:p>
    <w:p w14:paraId="2F0E340B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5.20. После получения соответствующих письменных согласий лиц, указанных в пункте 3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14:paraId="6A97F65F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5.21.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3 настоящего Порядка, личные дела обучающихся.</w:t>
      </w:r>
    </w:p>
    <w:p w14:paraId="11C9FCBB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5.22. На основании представленных документов принимающая организация издаёт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 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14:paraId="78D73F77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5.23.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согласия.</w:t>
      </w:r>
    </w:p>
    <w:p w14:paraId="489E9047">
      <w:pPr>
        <w:spacing w:line="360" w:lineRule="auto"/>
        <w:jc w:val="both"/>
        <w:rPr>
          <w:rFonts w:hint="default"/>
          <w:b w:val="0"/>
          <w:bCs w:val="0"/>
          <w:lang w:val="ru-RU"/>
        </w:rPr>
      </w:pPr>
    </w:p>
    <w:p w14:paraId="5A3C997F">
      <w:pPr>
        <w:spacing w:line="360" w:lineRule="auto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6. Порядок и основания перевода, обучающихся в следующий класс</w:t>
      </w:r>
    </w:p>
    <w:p w14:paraId="3C02CC1F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Перевод обучающихся в следующий класс:</w:t>
      </w:r>
    </w:p>
    <w:p w14:paraId="6292054D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6.1 Обучающиеся, освоившие в полном объёме образовательные программы начального общего, основного и среднего общего образования, переводятся в следующий класс приказом директора школы по решению педагогического совета.</w:t>
      </w:r>
    </w:p>
    <w:p w14:paraId="77480B95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6.2 Обучающиеся, не прошедшие промежуточной аттестации по уважительным причинам или имеющие по итогам года академическую задолженность по одному или нескольким учебным предметам, переводятся в следующий класс условно.</w:t>
      </w:r>
    </w:p>
    <w:p w14:paraId="40FFAB96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6.3 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уважительным причин признаются академической задолженностью.</w:t>
      </w:r>
    </w:p>
    <w:p w14:paraId="2B36F7F8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6.4 Обучающиеся обязаны ликвидировать академическую задолженность. Образовательная организация обязана создать условия обучающимся для ликвидации этой задолженности. Образовательная организация и родители (законные представители) обязаны обеспечить контроль за своевременностью ее ликвидации. Образовательная организация и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14:paraId="72E7B444">
      <w:pPr>
        <w:spacing w:line="360" w:lineRule="auto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b w:val="0"/>
          <w:bCs w:val="0"/>
          <w:lang w:val="ru-RU"/>
        </w:rPr>
        <w:t xml:space="preserve">6.5 Сроки (график) ликвидации академической задолженности обучающегося устанавливаются приказом директора </w:t>
      </w:r>
      <w:r>
        <w:rPr>
          <w:sz w:val="24"/>
          <w:szCs w:val="24"/>
        </w:rPr>
        <w:t>МКОУ «Хонохская» СОШ-сад</w:t>
      </w:r>
      <w:r>
        <w:rPr>
          <w:rFonts w:hint="default"/>
          <w:sz w:val="24"/>
          <w:szCs w:val="24"/>
          <w:lang w:val="ru-RU"/>
        </w:rPr>
        <w:t xml:space="preserve"> </w:t>
      </w:r>
    </w:p>
    <w:p w14:paraId="6E67E4F9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6.6 Обучающиеся, имеющие академическую задолженность, вправе пройти промежуточную аттестацию по соответствующим учебному предмету не более двух раз в сроки, определяемые образовательной организацией, в пределах одного года с момента ее образования. В указанный период не включается время болезни обучающегося. Для проведения промежуточной аттестации во второй раз образовательной организацией создается комиссия.</w:t>
      </w:r>
    </w:p>
    <w:p w14:paraId="72ADD608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6.7 Не допускается взимание платы с обучающихся за прохождение промежуточной аттестации.</w:t>
      </w:r>
    </w:p>
    <w:p w14:paraId="2222A5D3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6.8 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психологомедико-педагогической комиссии либо на обучение по индивидуальному учебному плану. Решение о переводе обучающегося на повторное обучение, на обучение по адаптированным образовательным программам или по индивидуальному учебному плану принимается Педагогическим советом на основе личного заявления, обучающегося и заявления родителей (законных представителей) несовершеннолетних обучающихся.</w:t>
      </w:r>
    </w:p>
    <w:p w14:paraId="4E775C79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6.9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14:paraId="0FA24F4B">
      <w:pPr>
        <w:spacing w:line="360" w:lineRule="auto"/>
        <w:jc w:val="both"/>
        <w:rPr>
          <w:rFonts w:hint="default"/>
          <w:b w:val="0"/>
          <w:bCs w:val="0"/>
          <w:lang w:val="ru-RU"/>
        </w:rPr>
      </w:pPr>
    </w:p>
    <w:p w14:paraId="14015083">
      <w:pPr>
        <w:spacing w:line="360" w:lineRule="auto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7. Порядок восстановления обучающихся</w:t>
      </w:r>
    </w:p>
    <w:p w14:paraId="796A696B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7.1 Лица, отчисленные ранее из образовательной организации, не завершившие образование по основной образовательной программе, имеют право на восстановление в число обучающихся образовательной организации независимо от продолжительности перерыва в учебе, причины отчисления.</w:t>
      </w:r>
    </w:p>
    <w:p w14:paraId="14B15622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7.2 Право на восстановление в образовательной организации имеют лица, не достигшие возраста восемнадцати лет.</w:t>
      </w:r>
    </w:p>
    <w:p w14:paraId="41B343DD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7.3 Восстановление лиц в число обучающихся образовательной организации осуществляется только на свободные места.</w:t>
      </w:r>
    </w:p>
    <w:p w14:paraId="6D58413C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7.4 Восстановление обучающегося производится на основании личного заявления родителей (законных представителей) на имя директора </w:t>
      </w:r>
      <w:r>
        <w:rPr>
          <w:sz w:val="24"/>
          <w:szCs w:val="24"/>
        </w:rPr>
        <w:t>МКОУ «Хонохская» СОШ-сад</w:t>
      </w:r>
      <w:r>
        <w:rPr>
          <w:rFonts w:hint="default"/>
          <w:b w:val="0"/>
          <w:bCs w:val="0"/>
          <w:lang w:val="ru-RU"/>
        </w:rPr>
        <w:t>.</w:t>
      </w:r>
    </w:p>
    <w:p w14:paraId="4DF1D74F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7.5 При восстановлении в образовательной организации заместитель директора по учебновоспитательной работе устанавливает порядок и сроки ликвидации академической задолженности (при наличии таковой).</w:t>
      </w:r>
    </w:p>
    <w:p w14:paraId="73D9A9B9">
      <w:pPr>
        <w:spacing w:line="360" w:lineRule="auto"/>
        <w:jc w:val="both"/>
        <w:rPr>
          <w:rFonts w:hint="default"/>
          <w:b w:val="0"/>
          <w:bCs w:val="0"/>
          <w:lang w:val="ru-RU"/>
        </w:rPr>
      </w:pPr>
    </w:p>
    <w:p w14:paraId="0458E7C0">
      <w:pPr>
        <w:spacing w:line="360" w:lineRule="auto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8. Порядок разрешения разногласий, возникающих при приеме, переводе, отчислении и</w:t>
      </w:r>
    </w:p>
    <w:p w14:paraId="5A3B21AF">
      <w:pPr>
        <w:spacing w:line="360" w:lineRule="auto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исключении обучающихся</w:t>
      </w:r>
    </w:p>
    <w:p w14:paraId="016D2C4F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8.1. В случае отказа гражданам в приеме и других разногласий при переводе, отчислении и исключении обучающихся родители (законные представители) имеют право обжаловать действия (бездействия) специалистов общеобразовательной организации. Обжалование осуществляется путем подачи письменного обращения или путем непосредственного обращения к директору школы, в органы, осуществляющие управление в сфере образования федерального, регионального, муниципального уровней, в органы местного самоуправления.</w:t>
      </w:r>
    </w:p>
    <w:p w14:paraId="171CFAF0">
      <w:pPr>
        <w:spacing w:line="360" w:lineRule="auto"/>
        <w:jc w:val="both"/>
        <w:rPr>
          <w:rFonts w:hint="default"/>
          <w:b w:val="0"/>
          <w:bCs w:val="0"/>
          <w:lang w:val="ru-RU"/>
        </w:rPr>
      </w:pPr>
    </w:p>
    <w:p w14:paraId="06CFE1AD">
      <w:pPr>
        <w:spacing w:line="360" w:lineRule="auto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9. Заключительные положения</w:t>
      </w:r>
    </w:p>
    <w:p w14:paraId="76EF6E98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9.1. Настоящее Положение является локальным нормативным актом, принимается на Педагогическом совете школы и утверждается (либо вводится в действие) приказом директора </w:t>
      </w:r>
      <w:r>
        <w:rPr>
          <w:sz w:val="24"/>
          <w:szCs w:val="24"/>
        </w:rPr>
        <w:t>МКОУ «Хонохская» СОШ-сад</w:t>
      </w:r>
      <w:r>
        <w:rPr>
          <w:rFonts w:hint="default"/>
          <w:b w:val="0"/>
          <w:bCs w:val="0"/>
          <w:lang w:val="ru-RU"/>
        </w:rPr>
        <w:t>, осуществляющей образовательную деятельность.</w:t>
      </w:r>
    </w:p>
    <w:p w14:paraId="1FD1E2A2">
      <w:pPr>
        <w:spacing w:line="360" w:lineRule="auto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0C385757">
      <w:pPr>
        <w:spacing w:line="360" w:lineRule="auto"/>
        <w:jc w:val="both"/>
        <w:rPr>
          <w:rFonts w:hint="default"/>
          <w:b w:val="0"/>
          <w:bCs w:val="0"/>
        </w:rPr>
      </w:pPr>
    </w:p>
    <w:p w14:paraId="098BEC7D">
      <w:pPr>
        <w:jc w:val="center"/>
        <w:rPr>
          <w:rFonts w:hint="default"/>
          <w:b/>
          <w:bCs/>
        </w:rPr>
      </w:pPr>
    </w:p>
    <w:sectPr>
      <w:pgSz w:w="11906" w:h="16838"/>
      <w:pgMar w:top="1440" w:right="646" w:bottom="1440" w:left="9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1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2026-02-18T11:28:46Z</dcterms:created>
  <dc:creator>Хамзат</dc:creator>
  <cp:lastModifiedBy>Хамзат</cp:lastModifiedBy>
  <dcterms:modified xsi:type="dcterms:W3CDTF">2026-02-18T12:24:54Z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3D15E0F6798E427E91BE8C4E9D4DDE7F_12</vt:lpwstr>
  </property>
</Properties>
</file>